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 оказании бесплатной юридической помощи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 ноября 2011 года принят Федеральный закон № 324-ФЗ «О бесплатной юридической помощи в Российской Федерации», который устанавливает право отдельной категории граждан на предоставление бесплатной юридической помощи. Данный закон делегировал часть полномочий субъектам Российской Федерации.</w:t>
      </w:r>
    </w:p>
    <w:p>
      <w:pPr>
        <w:pStyle w:val="Normal"/>
        <w:ind w:left="0" w:right="0" w:firstLine="720"/>
        <w:jc w:val="both"/>
        <w:rPr/>
      </w:pPr>
      <w:r>
        <w:rPr>
          <w:rStyle w:val="Style14"/>
          <w:rFonts w:ascii="Times New Roman" w:hAnsi="Times New Roman"/>
          <w:sz w:val="28"/>
          <w:szCs w:val="28"/>
          <w:lang w:val="ru-RU"/>
        </w:rPr>
        <w:t>Республикой Адыгея принят</w:t>
      </w:r>
      <w:r>
        <w:rPr>
          <w:rStyle w:val="Style14"/>
          <w:rFonts w:ascii="Times New Roman" w:hAnsi="Times New Roman"/>
          <w:sz w:val="28"/>
          <w:szCs w:val="28"/>
          <w:lang w:val="ru-RU"/>
        </w:rPr>
        <w:t>ы</w:t>
      </w:r>
      <w:r>
        <w:rPr>
          <w:rStyle w:val="Style14"/>
          <w:rFonts w:ascii="Times New Roman" w:hAnsi="Times New Roman"/>
          <w:sz w:val="28"/>
          <w:szCs w:val="28"/>
          <w:lang w:val="ru-RU"/>
        </w:rPr>
        <w:t xml:space="preserve"> региональные НПА, регулирующие правоотношения в данной сфере.</w:t>
      </w:r>
    </w:p>
    <w:p>
      <w:pPr>
        <w:pStyle w:val="Normal"/>
        <w:ind w:left="0" w:right="0" w:firstLine="720"/>
        <w:jc w:val="both"/>
        <w:rPr/>
      </w:pPr>
      <w:r>
        <w:rPr>
          <w:rStyle w:val="Style14"/>
          <w:rFonts w:ascii="Times New Roman" w:hAnsi="Times New Roman"/>
          <w:sz w:val="28"/>
          <w:szCs w:val="28"/>
          <w:lang w:val="ru-RU"/>
        </w:rPr>
        <w:t xml:space="preserve">Участниками государственной системы бесплатной юридической помощи являются органы исполнительной власти Республики Адыгея и их подведомственные учреждения, установленные </w:t>
      </w:r>
      <w:r>
        <w:rPr>
          <w:rStyle w:val="Style14"/>
          <w:rFonts w:ascii="Times New Roman" w:hAnsi="Times New Roman"/>
          <w:color w:val="3465A4"/>
          <w:sz w:val="28"/>
          <w:szCs w:val="28"/>
          <w:u w:val="single"/>
          <w:lang w:val="ru-RU"/>
        </w:rPr>
        <w:t>п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3465A4"/>
          <w:spacing w:val="0"/>
          <w:sz w:val="28"/>
          <w:szCs w:val="28"/>
          <w:u w:val="single"/>
          <w:lang w:val="ru-RU"/>
        </w:rPr>
        <w:t>остановление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3465A4"/>
          <w:spacing w:val="0"/>
          <w:sz w:val="28"/>
          <w:szCs w:val="28"/>
          <w:u w:val="single"/>
          <w:lang w:val="ru-RU"/>
        </w:rPr>
        <w:t>м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 Кабинета Министров Республики Адыгея от 15 ноября 2012 г.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№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240 «О Перечне органов исполнительной власти Республики Адыгея, подведомственных им учреждений, входящих в государственную систему бесплатной юридической помощи на территории Республики Адыгея»,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а также адвокаты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.</w:t>
      </w:r>
      <w:r>
        <w:rPr>
          <w:rStyle w:val="Style14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>
      <w:pPr>
        <w:pStyle w:val="Normal"/>
        <w:ind w:left="0" w:right="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left="0" w:right="0" w:firstLine="72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1.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Категории граждан, имеющих право на бесплатную юридическую помощь:</w:t>
      </w:r>
    </w:p>
    <w:p>
      <w:pPr>
        <w:pStyle w:val="Style17"/>
        <w:spacing w:lineRule="auto" w:line="240"/>
        <w:ind w:left="0" w:right="0" w:firstLine="720"/>
        <w:jc w:val="both"/>
        <w:rPr/>
      </w:pPr>
      <w:bookmarkStart w:id="0" w:name="p_119"/>
      <w:bookmarkEnd w:id="0"/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/>
          <w:rFonts w:ascii="Times New Roman" w:hAnsi="Times New Roman"/>
        </w:rPr>
        <w:instrText> HYPERLINK "https://internet.garant.ru/" \l "/document/172780/entry/4"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  <w:lang w:val="ru-RU"/>
        </w:rPr>
        <w:t>законодательством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 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" w:name="p_120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2) инвалиды I и II группы;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" w:name="p_2409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Style17"/>
        <w:spacing w:lineRule="auto" w:line="240"/>
        <w:ind w:left="0" w:right="0" w:firstLine="720"/>
        <w:jc w:val="both"/>
        <w:rPr/>
      </w:pPr>
      <w:bookmarkStart w:id="3" w:name="p_40773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"/document/135907/entry/106"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пункте 6 статьи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" w:name="p_55257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5" w:name="p_40778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6" w:name="p_278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7" w:name="p_280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8" w:name="p_282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9" w:name="p_15674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0" w:name="p_124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>
      <w:pPr>
        <w:pStyle w:val="Style17"/>
        <w:spacing w:lineRule="auto" w:line="240"/>
        <w:ind w:left="0" w:right="0" w:firstLine="720"/>
        <w:jc w:val="both"/>
        <w:rPr/>
      </w:pPr>
      <w:bookmarkStart w:id="11" w:name="p_125"/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7) граждане, имеющие право на бесплатную юридическую помощь в соответствии с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"/document/10136860/entry/0"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Законом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Российской Федерации от 2 июля 1992 года N 3185-I "О психиатрической помощи и гарантиях прав граждан при ее оказании";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2" w:name="p_126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3" w:name="p_9015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8.1) граждане, пострадавшие в результате чрезвычайной ситуации: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bookmarkStart w:id="14" w:name="p_9016"/>
      <w:bookmarkStart w:id="15" w:name="entry_210811"/>
      <w:bookmarkEnd w:id="14"/>
      <w:bookmarkEnd w:id="15"/>
      <w:r>
        <w:rPr>
          <w:rFonts w:ascii="Times New Roman" w:hAnsi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6" w:name="p_9017"/>
      <w:bookmarkStart w:id="17" w:name="entry_210812"/>
      <w:bookmarkEnd w:id="16"/>
      <w:bookmarkEnd w:id="17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б) дети погибшего (умершего) в результате чрезвычайной ситуации;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8" w:name="p_9018"/>
      <w:bookmarkStart w:id="19" w:name="entry_210813"/>
      <w:bookmarkEnd w:id="18"/>
      <w:bookmarkEnd w:id="19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в) родители погибшего (умершего) в результате чрезвычайной ситуации;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0" w:name="p_9019"/>
      <w:bookmarkStart w:id="21" w:name="entry_210814"/>
      <w:bookmarkEnd w:id="20"/>
      <w:bookmarkEnd w:id="21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2" w:name="p_9020"/>
      <w:bookmarkStart w:id="23" w:name="entry_210815"/>
      <w:bookmarkEnd w:id="22"/>
      <w:bookmarkEnd w:id="23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д) граждане, здоровью которых причинен вред в результате чрезвычайной ситуации;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4" w:name="p_9021"/>
      <w:bookmarkStart w:id="25" w:name="entry_210816"/>
      <w:bookmarkEnd w:id="24"/>
      <w:bookmarkEnd w:id="25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>
      <w:pPr>
        <w:pStyle w:val="Style17"/>
        <w:spacing w:lineRule="auto" w:line="240"/>
        <w:ind w:left="0" w:right="0" w:firstLine="720"/>
        <w:jc w:val="both"/>
        <w:rPr/>
      </w:pPr>
      <w:bookmarkStart w:id="26" w:name="p_127"/>
      <w:bookmarkEnd w:id="26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"/multilink/12191964/paragraph/127/number/0"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федеральными законами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и законами субъектов Российской Федерации.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10)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11)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супруги военнослужащих, погибших в период Великой Отечественной войны, войны с Японией, супруги умерших инвалидов Великой Отечественной войны, не вступившие в повторный брак;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12) лица, освобожденные из мест лишения свободы, в течение трех месяцев со дня освобождения;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13) граждане, имеющие трех и более детей в возрасте до 18 лет, а также детей, обучающихся в образовательных организациях по очной форме обучения, - до окончания обучения, но не более чем до достижения ими возраста 23 лет;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14) граждане, вынуждено покинувшие город Херсон и часть Херсонской области и прибывшие в экстренном массовом порядке на территорию Республики Адыгея на постоянное место жительства;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15) граждане из подразделений особого риска, отнесенные к таковым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/>
          <w:rFonts w:ascii="Times New Roman" w:hAnsi="Times New Roman"/>
        </w:rPr>
        <w:instrText> HYPERLINK "https://internet.garant.ru/" \l "/document/172320/entry/0"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  <w:lang w:val="ru-RU"/>
        </w:rPr>
        <w:t>постановлением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/>
          <w:rFonts w:ascii="Times New Roman" w:hAnsi="Times New Roman"/>
        </w:rPr>
        <w:fldChar w:fldCharType="end"/>
      </w:r>
      <w:r>
        <w:rPr>
          <w:rFonts w:ascii="Times New Roman" w:hAnsi="Times New Roman"/>
          <w:i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22272F"/>
          <w:spacing w:val="0"/>
          <w:sz w:val="28"/>
          <w:szCs w:val="28"/>
          <w:lang w:val="ru-RU"/>
        </w:rPr>
        <w:t>Верхового Совета Российской Федерации от 27 декабря 1991 года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риска".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i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r>
    </w:p>
    <w:p>
      <w:pPr>
        <w:pStyle w:val="Normal"/>
        <w:ind w:left="0" w:right="0" w:firstLine="72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>2. Случаи оказания бесплатной юридической помощи: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1) з</w:t>
      </w:r>
      <w:r>
        <w:rPr>
          <w:rFonts w:ascii="Times New Roman" w:hAnsi="Times New Roman"/>
          <w:sz w:val="28"/>
          <w:szCs w:val="28"/>
        </w:rPr>
        <w:t>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bookmarkStart w:id="27" w:name="p_285"/>
      <w:bookmarkEnd w:id="27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8" w:name="p_131"/>
      <w:bookmarkEnd w:id="28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9" w:name="p_132"/>
      <w:bookmarkEnd w:id="29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4) защита прав потребителей (в части предоставления коммунальных услуг);</w:t>
      </w:r>
    </w:p>
    <w:p>
      <w:pPr>
        <w:pStyle w:val="Normal"/>
        <w:ind w:left="0" w:right="0" w:firstLine="720"/>
        <w:jc w:val="both"/>
        <w:rPr/>
      </w:pPr>
      <w:bookmarkStart w:id="30" w:name="p_133"/>
      <w:bookmarkEnd w:id="30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5) отказ работодателя в заключении трудового договора, нарушающий гарантии, установленные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 w:val="false"/>
          <w:bCs w:val="false"/>
          <w:rFonts w:eastAsia="PT Serif;serif" w:cs="PT Serif;serif" w:ascii="Times New Roman" w:hAnsi="Times New Roman"/>
        </w:rPr>
        <w:instrText> HYPERLINK "https://internet.garant.ru/" \l "/document/12125268/entry/7000"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 w:val="false"/>
          <w:bCs w:val="false"/>
          <w:rFonts w:eastAsia="PT Serif;serif" w:cs="PT Serif;serif" w:ascii="Times New Roman" w:hAnsi="Times New Roman"/>
        </w:rPr>
        <w:fldChar w:fldCharType="separate"/>
      </w:r>
      <w:r>
        <w:rPr>
          <w:rStyle w:val="Style15"/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Трудовым кодексом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iCs w:val="false"/>
          <w:bCs w:val="false"/>
          <w:rFonts w:eastAsia="PT Serif;serif" w:cs="PT Serif;serif" w:ascii="Times New Roman" w:hAnsi="Times New Roman"/>
        </w:rPr>
        <w:fldChar w:fldCharType="end"/>
      </w:r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1" w:name="p_134"/>
      <w:bookmarkEnd w:id="31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6) признание гражданина безработным и установление пособия по безработице;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2" w:name="p_9023"/>
      <w:bookmarkEnd w:id="3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3" w:name="p_136"/>
      <w:bookmarkEnd w:id="33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4" w:name="p_137"/>
      <w:bookmarkEnd w:id="3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0) установление и оспаривание отцовства (материнства), взыскание алиментов;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5" w:name="p_287"/>
      <w:bookmarkEnd w:id="3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6" w:name="p_47529"/>
      <w:bookmarkEnd w:id="36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7" w:name="p_139"/>
      <w:bookmarkStart w:id="38" w:name="entry_2211"/>
      <w:bookmarkEnd w:id="37"/>
      <w:bookmarkEnd w:id="38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11) реабилитация граждан, пострадавших от политических репрессий;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9" w:name="p_140"/>
      <w:bookmarkEnd w:id="39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12) ограничение дееспособности;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0" w:name="p_141"/>
      <w:bookmarkStart w:id="41" w:name="entry_2213"/>
      <w:bookmarkEnd w:id="40"/>
      <w:bookmarkEnd w:id="41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2" w:name="p_142"/>
      <w:bookmarkEnd w:id="4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14) медико-социальная экспертиза и реабилитация инвалидов;</w:t>
      </w:r>
    </w:p>
    <w:p>
      <w:pPr>
        <w:pStyle w:val="Normal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3" w:name="p_143"/>
      <w:bookmarkEnd w:id="43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1</w:t>
      </w:r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5) обжалование во внесудебном порядке актов органов государственной власти, органов местного самоуправления и должностных лиц;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" name="entry_2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pt;height:18pt;mso-wrap-distance-left:0pt;mso-wrap-distance-right:0pt;mso-wrap-distance-top:0pt;mso-wrap-distance-bottom:0pt;margin-top:0pt;mso-position-vertical:top;mso-position-vertical-relative:text;margin-left:37.5pt;mso-position-horizontal-relative:page">
                <v:textbox inset="0in,0in,0in,0in">
                  <w:txbxContent>
                    <w:p>
                      <w:pPr>
                        <w:pStyle w:val="Style17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4" w:name="p_9025"/>
      <w:bookmarkEnd w:id="4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>
      <w:pPr>
        <w:pStyle w:val="Normal"/>
        <w:ind w:left="0" w:right="0" w:firstLine="720"/>
        <w:jc w:val="both"/>
        <w:rPr/>
      </w:pPr>
      <w:bookmarkStart w:id="45" w:name="p_40781"/>
      <w:bookmarkEnd w:id="4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17) обеспечение денежным довольствием военнослужащих и предоставление им отдельных выплат в соответствии с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"/document/12191544/entry/0"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Федеральным законом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от 7 ноября 2011 года N 306-ФЗ "О денежном довольствии военнослужащих и предоставлении им отдельных выплат";</w:t>
      </w:r>
    </w:p>
    <w:p>
      <w:pPr>
        <w:pStyle w:val="Normal"/>
        <w:ind w:left="0" w:right="0" w:firstLine="720"/>
        <w:jc w:val="both"/>
        <w:rPr/>
      </w:pPr>
      <w:bookmarkStart w:id="46" w:name="p_40784"/>
      <w:bookmarkEnd w:id="46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18) предоставление льгот, социальных гарантий и компенсаций лицам, указанным в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"/document/12191964/entry/21031"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пунктах 3.1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и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"/document/12191964/entry/21032"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3.2 части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настоящей статьи;</w:t>
      </w:r>
    </w:p>
    <w:p>
      <w:pPr>
        <w:pStyle w:val="Normal"/>
        <w:ind w:left="0" w:right="0" w:firstLine="720"/>
        <w:jc w:val="both"/>
        <w:rPr/>
      </w:pPr>
      <w:bookmarkStart w:id="47" w:name="p_40786"/>
      <w:bookmarkEnd w:id="47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19) предоставление льгот, социальных гарантий и компенсаций лицам, указанным в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"/document/12191964/entry/21033"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пункте 3.3 части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настоящей статьи;</w:t>
      </w:r>
    </w:p>
    <w:p>
      <w:pPr>
        <w:pStyle w:val="Normal"/>
        <w:ind w:left="0" w:right="0" w:firstLine="720"/>
        <w:jc w:val="both"/>
        <w:rPr/>
      </w:pPr>
      <w:bookmarkStart w:id="48" w:name="p_40789"/>
      <w:bookmarkEnd w:id="48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20) признание гражданина из числа лиц, указанных в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"/document/12191964/entry/21031"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пунктах 3.1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и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"/document/12191964/entry/21032"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3.2 части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настоящей статьи (за исключением членов их семей), безвестно отсутствующим;</w:t>
      </w:r>
    </w:p>
    <w:p>
      <w:pPr>
        <w:pStyle w:val="Normal"/>
        <w:ind w:left="0" w:right="0" w:firstLine="720"/>
        <w:jc w:val="both"/>
        <w:rPr/>
      </w:pPr>
      <w:bookmarkStart w:id="49" w:name="p_40792"/>
      <w:bookmarkEnd w:id="49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21) объявление гражданина из числа лиц, указанных в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"/document/12191964/entry/21031"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пунктах 3.1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и </w:t>
      </w:r>
      <w:r>
        <w:fldChar w:fldCharType="begin"/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instrText> HYPERLINK "https://internet.garant.ru/" \l "/document/12191964/entry/21032"</w:instrTex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272C0"/>
          <w:spacing w:val="0"/>
          <w:sz w:val="28"/>
          <w:szCs w:val="28"/>
          <w:u w:val="none"/>
          <w:effect w:val="none"/>
        </w:rPr>
        <w:t>3.2 части 1</w:t>
      </w:r>
      <w:r>
        <w:rPr>
          <w:rStyle w:val="Style15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 настоящей статьи (за исключением членов их семей), умершим.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Normal"/>
        <w:ind w:left="0" w:right="0" w:firstLine="720"/>
        <w:jc w:val="center"/>
        <w:rPr>
          <w:rFonts w:ascii="Times New Roman" w:hAnsi="Times New Roman"/>
          <w:b/>
          <w:b/>
          <w:bCs/>
          <w:i/>
          <w:i/>
          <w:iCs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u w:val="single"/>
        </w:rPr>
        <w:t xml:space="preserve">3.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u w:val="single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</w:p>
    <w:p>
      <w:pPr>
        <w:pStyle w:val="Normal"/>
        <w:ind w:left="0" w:right="0" w:firstLine="720"/>
        <w:jc w:val="center"/>
        <w:rPr>
          <w:rFonts w:ascii="Times New Roman" w:hAnsi="Times New Roman"/>
          <w:b w:val="false"/>
          <w:b/>
          <w:bCs/>
          <w:i w:val="false"/>
          <w:i/>
          <w:iCs/>
          <w:caps w:val="false"/>
          <w:smallCaps w:val="false"/>
          <w:color w:val="22272F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false"/>
          <w:bCs/>
          <w:i w:val="false"/>
          <w:iCs/>
          <w:caps w:val="false"/>
          <w:smallCaps w:val="false"/>
          <w:color w:val="22272F"/>
          <w:spacing w:val="0"/>
          <w:sz w:val="28"/>
          <w:szCs w:val="28"/>
          <w:u w:val="none"/>
        </w:rPr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Для получения юридической помощи гражданин (представитель гражданина) обращается с заявлением об оказании юридической помощи в произвольной форме: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bookmarkStart w:id="50" w:name="p_28"/>
      <w:bookmarkEnd w:id="50"/>
      <w:r>
        <w:rPr>
          <w:rFonts w:ascii="Times New Roman" w:hAnsi="Times New Roman"/>
          <w:sz w:val="28"/>
          <w:szCs w:val="28"/>
        </w:rPr>
        <w:t>1) в органы, учреждения - письменно или в электронной форме;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51" w:name="p_29"/>
      <w:bookmarkEnd w:id="51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2) к адвокату – письменно.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К заявлению прилагается паспорт или иной документ, удостоверяющий личность гражданина.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Для получения юридической помощи также необходимы следующие документы: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bookmarkStart w:id="52" w:name="p_32"/>
      <w:bookmarkEnd w:id="52"/>
      <w:r>
        <w:rPr>
          <w:rFonts w:ascii="Times New Roman" w:hAnsi="Times New Roman"/>
          <w:sz w:val="28"/>
          <w:szCs w:val="28"/>
        </w:rPr>
        <w:t>1) документы, подтверждающие нахождение гражданина в трудной жизненной ситуации;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53" w:name="p_33"/>
      <w:bookmarkEnd w:id="53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2) документ, подтверждающий наступление обстоятельства, в результате которого возник экстренный случай.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Решение об оказании юридической помощи либо об отказе в оказании юридической помощи принимается органом, учреждением, адвокатом в день обращения гражданина (его представителя) по результатам рассмотрения представленных им документов.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В случае принятия решения об оказании юридической помощи орган, учреждение, адвокат обеспечивает ее предоставление гражданину в срок не более 5 рабочих дней с момента принятия такого решения. В случае оказания юридической помощи гражданину в виде представления интереса гражданина в судах срок оказания юридической помощи продлевается до принятия окончательного решения по делу.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Основаниями для принятия решения об отказе в оказании юридической помощи гражданину являются:</w:t>
      </w:r>
    </w:p>
    <w:p>
      <w:pPr>
        <w:pStyle w:val="Style17"/>
        <w:spacing w:lineRule="auto" w:line="240"/>
        <w:ind w:left="0" w:right="0" w:firstLine="720"/>
        <w:jc w:val="both"/>
        <w:rPr/>
      </w:pPr>
      <w:bookmarkStart w:id="54" w:name="p_43"/>
      <w:bookmarkEnd w:id="54"/>
      <w:r>
        <w:rPr>
          <w:rFonts w:ascii="Times New Roman" w:hAnsi="Times New Roman"/>
          <w:color w:val="auto"/>
          <w:sz w:val="28"/>
          <w:szCs w:val="28"/>
        </w:rPr>
        <w:t>1) отсутствие права на получение юридической помощи в соответствии с </w:t>
      </w:r>
      <w:r>
        <w:fldChar w:fldCharType="begin"/>
      </w:r>
      <w:r>
        <w:rPr>
          <w:rStyle w:val="Style15"/>
          <w:dstrike w:val="false"/>
          <w:strike w:val="false"/>
          <w:sz w:val="28"/>
          <w:u w:val="none"/>
          <w:effect w:val="none"/>
          <w:szCs w:val="28"/>
          <w:rFonts w:ascii="Times New Roman" w:hAnsi="Times New Roman"/>
        </w:rPr>
        <w:instrText> HYPERLINK "https://internet.garant.ru/" \l "/document/12191964/entry/0"</w:instrText>
      </w:r>
      <w:r>
        <w:rPr>
          <w:rStyle w:val="Style15"/>
          <w:dstrike w:val="false"/>
          <w:strike w:val="false"/>
          <w:sz w:val="28"/>
          <w:u w:val="none"/>
          <w:effect w:val="none"/>
          <w:szCs w:val="28"/>
          <w:rFonts w:ascii="Times New Roman" w:hAnsi="Times New Roman"/>
        </w:rPr>
        <w:fldChar w:fldCharType="separate"/>
      </w:r>
      <w:r>
        <w:rPr>
          <w:rStyle w:val="Style15"/>
          <w:rFonts w:ascii="Times New Roman" w:hAnsi="Times New Roman"/>
          <w:strike w:val="false"/>
          <w:dstrike w:val="false"/>
          <w:color w:val="auto"/>
          <w:sz w:val="28"/>
          <w:szCs w:val="28"/>
          <w:u w:val="none"/>
          <w:effect w:val="none"/>
        </w:rPr>
        <w:t>Федеральным законом</w:t>
      </w:r>
      <w:r>
        <w:rPr>
          <w:rStyle w:val="Style15"/>
          <w:dstrike w:val="false"/>
          <w:strike w:val="false"/>
          <w:sz w:val="28"/>
          <w:u w:val="none"/>
          <w:effect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 от 21 ноября 2011 года N 324-ФЗ "О бесплатной юридической помощи в Российской Федерации";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bookmarkStart w:id="55" w:name="p_44"/>
      <w:bookmarkEnd w:id="55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2) непредставление документов;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bookmarkStart w:id="56" w:name="p_45"/>
      <w:bookmarkEnd w:id="56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3) неподтверждение представленными документами фактов нахождения гражданина в трудной жизненной ситуации и возникновения экстренного случая;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</w:pPr>
      <w:bookmarkStart w:id="57" w:name="p_46"/>
      <w:bookmarkEnd w:id="57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8"/>
          <w:szCs w:val="28"/>
        </w:rPr>
        <w:t>4) представление документов, содержащих недостоверные сведения.</w:t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В случае принятия решения об отказе в оказании юридической помощи гражданину (его представителю) в течение 3 рабочих дней со дня принятия такого решения выдается на руки или направляется по почтовому адресу или по адресу электронной почты, указанному в заявлении, мотивированное заключение о причинах отказа.</w:t>
      </w:r>
    </w:p>
    <w:p>
      <w:pPr>
        <w:pStyle w:val="Style17"/>
        <w:spacing w:lineRule="auto" w:line="240"/>
        <w:ind w:left="0" w:right="0" w:firstLine="72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Решение об отказе в оказании юридической помощи может быть обжаловано в порядке, установленном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lang w:val="ru-RU"/>
        </w:rPr>
        <w:t>КАС РФ.</w:t>
      </w:r>
    </w:p>
    <w:p>
      <w:pPr>
        <w:pStyle w:val="Style17"/>
        <w:spacing w:lineRule="auto" w:line="240"/>
        <w:ind w:left="0" w:right="0" w:firstLine="720"/>
        <w:jc w:val="center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  <w:u w:val="single"/>
          <w:lang w:val="ru-RU"/>
        </w:rPr>
        <w:t>Приказ Министерства труда и социального развития Республики Адыгея от 8 февраля 2013 г. N 26</w:t>
        <w:br/>
        <w:t xml:space="preserve">"Об утверждении форм документов, необходимых для организации оказания бесплатной юридической помощи на территории Республики Адыгея" </w:t>
      </w:r>
    </w:p>
    <w:p>
      <w:pPr>
        <w:pStyle w:val="Style17"/>
        <w:spacing w:lineRule="auto" w:line="240"/>
        <w:ind w:left="0" w:right="0" w:firstLine="7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lang w:val="ru-RU"/>
        </w:rPr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lang w:val="ru-RU"/>
        </w:rPr>
      </w:r>
    </w:p>
    <w:p>
      <w:pPr>
        <w:pStyle w:val="Style17"/>
        <w:spacing w:lineRule="auto" w:line="240"/>
        <w:ind w:left="0" w:right="0" w:firstLine="7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.</w:t>
      </w:r>
    </w:p>
    <w:p>
      <w:pPr>
        <w:pStyle w:val="Normal"/>
        <w:ind w:left="0" w:right="0" w:firstLine="720"/>
        <w:jc w:val="center"/>
        <w:rPr>
          <w:rFonts w:ascii="Times New Roman" w:hAnsi="Times New Roman"/>
          <w:b/>
          <w:b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LibreOffice/6.2.8.2$Windows_X86_64 LibreOffice_project/f82ddfca21ebc1e222a662a32b25c0c9d20169ee</Application>
  <Pages>7</Pages>
  <Words>1920</Words>
  <CharactersWithSpaces>15277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2024-12-11T11:21:23Z</dcterms:modified>
  <cp:revision>1</cp:revision>
  <dc:subject/>
  <dc:title/>
</cp:coreProperties>
</file>